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DD" w:rsidRDefault="00FA19DD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r>
        <w:rPr>
          <w:noProof/>
          <w:lang w:eastAsia="ru-RU"/>
        </w:rPr>
        <w:drawing>
          <wp:inline distT="0" distB="0" distL="0" distR="0" wp14:anchorId="34B27D0B" wp14:editId="747A9022">
            <wp:extent cx="5940425" cy="8204168"/>
            <wp:effectExtent l="0" t="0" r="3175" b="6985"/>
            <wp:docPr id="1" name="Рисунок 1" descr="https://sun9-36.userapi.com/impg/IXa42bUxY30T3h4coeZQEZoOaevtj3o3xXynVQ/nJDFJBjBZDk.jpg?size=782x1080&amp;quality=95&amp;sign=edf1fcf6950f32cb01b6eccfa3551a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impg/IXa42bUxY30T3h4coeZQEZoOaevtj3o3xXynVQ/nJDFJBjBZDk.jpg?size=782x1080&amp;quality=95&amp;sign=edf1fcf6950f32cb01b6eccfa3551ad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DD" w:rsidRDefault="00FA19DD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FA19DD" w:rsidRDefault="00FA19DD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FA19DD" w:rsidRDefault="00FA19DD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F97428" w:rsidRDefault="00F97428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bookmarkStart w:id="0" w:name="_GoBack"/>
      <w:bookmarkEnd w:id="0"/>
      <w:r>
        <w:rPr>
          <w:color w:val="001F5F"/>
        </w:rPr>
        <w:lastRenderedPageBreak/>
        <w:t>Аннот</w:t>
      </w:r>
      <w:r w:rsidR="00915F61">
        <w:rPr>
          <w:color w:val="001F5F"/>
        </w:rPr>
        <w:t>ация к рабочей программе по музыке</w:t>
      </w:r>
    </w:p>
    <w:p w:rsidR="00F97428" w:rsidRPr="00812F87" w:rsidRDefault="00F97428" w:rsidP="00F97428">
      <w:pPr>
        <w:pStyle w:val="a3"/>
        <w:tabs>
          <w:tab w:val="left" w:pos="8364"/>
        </w:tabs>
        <w:spacing w:before="120"/>
        <w:ind w:left="142" w:right="991" w:firstLine="1"/>
        <w:rPr>
          <w:color w:val="002060"/>
        </w:rPr>
      </w:pPr>
      <w:r>
        <w:rPr>
          <w:color w:val="001F5F"/>
        </w:rPr>
        <w:t xml:space="preserve">для учащихся </w:t>
      </w:r>
      <w:r w:rsidR="00915F61">
        <w:rPr>
          <w:color w:val="001F5F"/>
        </w:rPr>
        <w:t>1 - 4 классов</w:t>
      </w:r>
      <w:r>
        <w:t xml:space="preserve"> </w:t>
      </w:r>
      <w:r w:rsidRPr="00812F87">
        <w:rPr>
          <w:color w:val="002060"/>
        </w:rPr>
        <w:t>на 2023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–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2024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учебный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год</w:t>
      </w:r>
    </w:p>
    <w:p w:rsidR="00F97428" w:rsidRDefault="00F97428" w:rsidP="00F97428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2"/>
          <w:sz w:val="24"/>
        </w:rPr>
        <w:t xml:space="preserve"> </w:t>
      </w:r>
      <w:r w:rsidR="00915F61">
        <w:rPr>
          <w:sz w:val="24"/>
        </w:rPr>
        <w:t>музыке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92"/>
          <w:sz w:val="24"/>
        </w:rPr>
        <w:t xml:space="preserve"> </w:t>
      </w:r>
      <w:r>
        <w:rPr>
          <w:sz w:val="24"/>
        </w:rPr>
        <w:t>на</w:t>
      </w:r>
      <w:r>
        <w:rPr>
          <w:spacing w:val="92"/>
          <w:sz w:val="24"/>
        </w:rPr>
        <w:t xml:space="preserve"> </w:t>
      </w:r>
      <w:r>
        <w:rPr>
          <w:sz w:val="24"/>
        </w:rPr>
        <w:t>основе</w:t>
      </w:r>
    </w:p>
    <w:p w:rsidR="00915F61" w:rsidRPr="00915F61" w:rsidRDefault="00F97428" w:rsidP="00915F61">
      <w:pPr>
        <w:pStyle w:val="TableParagraph"/>
        <w:ind w:left="109" w:right="98"/>
        <w:jc w:val="both"/>
        <w:rPr>
          <w:sz w:val="24"/>
        </w:rPr>
      </w:pPr>
      <w:r>
        <w:rPr>
          <w:sz w:val="24"/>
        </w:rPr>
        <w:t>«Требований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программы»,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стандарте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-15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Программа по музыке предусматривает</w:t>
      </w:r>
      <w:r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Основная цель программы по музыке</w:t>
      </w:r>
      <w:r>
        <w:rPr>
          <w:color w:val="333333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Важнейшие задачи обучения музыке</w:t>
      </w:r>
      <w:r>
        <w:rPr>
          <w:color w:val="333333"/>
        </w:rPr>
        <w:t> на уровне начального общего образования: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эмоционально-ценностной отзывчивости на прекрасное</w:t>
      </w:r>
      <w:r>
        <w:rPr>
          <w:color w:val="333333"/>
        </w:rPr>
        <w:br/>
        <w:t>в жизни и в искусстве;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закономерностей музыкального искусства: интонационная</w:t>
      </w:r>
      <w:r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кругозора, воспитание любознательности, интереса</w:t>
      </w:r>
      <w:r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915F61" w:rsidRDefault="00915F61" w:rsidP="00915F61">
      <w:pPr>
        <w:pStyle w:val="a5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15F61" w:rsidRDefault="00915F61" w:rsidP="00915F61">
      <w:pPr>
        <w:pStyle w:val="a5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Содержание учебного предмета структурно представлено восемью модулями </w:t>
      </w:r>
      <w:r>
        <w:rPr>
          <w:color w:val="333333"/>
        </w:rPr>
        <w:t>(тематическими линиями):</w:t>
      </w:r>
    </w:p>
    <w:p w:rsidR="00915F61" w:rsidRDefault="00915F61" w:rsidP="00915F61">
      <w:pPr>
        <w:pStyle w:val="a5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инвариантные: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1 «Народная музыка России»;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2 «Классическая музыка»;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3 «Музыка в жизни человека»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вариативные: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4 «Музыка народов мира»;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5 «Духовная музыка»;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6 «Музыка театра и кино»;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7 «Современная музыкальная культура»;  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8 «Музыкальная грамота»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Общее число часов</w:t>
      </w:r>
      <w:r>
        <w:rPr>
          <w:color w:val="333333"/>
        </w:rPr>
        <w:t xml:space="preserve">, рекомендованных для изучения музыки </w:t>
      </w:r>
      <w:r>
        <w:rPr>
          <w:color w:val="333333"/>
        </w:rPr>
        <w:noBreakHyphen/>
        <w:t> 135 часов: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1 классе – 33 часа (1 час в неделю),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 2 классе – 34 часа (1 час в неделю),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3 классе – 34 часа (1 час в неделю),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4 классе – 34 часа (1 час в неделю).</w:t>
      </w:r>
    </w:p>
    <w:p w:rsidR="00915F61" w:rsidRDefault="00915F61" w:rsidP="00915F61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4129" w:rsidRDefault="000D4129"/>
    <w:sectPr w:rsidR="000D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F4"/>
    <w:rsid w:val="000D4129"/>
    <w:rsid w:val="006151F4"/>
    <w:rsid w:val="00915F61"/>
    <w:rsid w:val="00F97428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12A79-8CCF-499B-B4B5-67BB536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7428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74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7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91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5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2023-09-18T10:34:00Z</dcterms:created>
  <dcterms:modified xsi:type="dcterms:W3CDTF">2023-09-18T10:55:00Z</dcterms:modified>
</cp:coreProperties>
</file>